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54" w:rsidRDefault="00AB4854" w:rsidP="00AB4854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B4854" w:rsidRDefault="00AB4854" w:rsidP="00AB4854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B4854" w:rsidRDefault="00AB4854" w:rsidP="00AB4854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Cass.</w:t>
      </w:r>
      <w:r w:rsidRPr="000D619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, Sez. Un., 21 febbraio 2022, n. 5633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Pres</w:t>
      </w:r>
      <w:proofErr w:type="spellEnd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 Curzio, est. Scoditti)</w:t>
      </w:r>
    </w:p>
    <w:p w:rsidR="00AB4854" w:rsidRDefault="00AB4854" w:rsidP="00AB4854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B4854" w:rsidRPr="0098590C" w:rsidRDefault="00AB4854" w:rsidP="00AB4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590C">
        <w:rPr>
          <w:rFonts w:ascii="Times New Roman" w:hAnsi="Times New Roman" w:cs="Times New Roman"/>
          <w:sz w:val="24"/>
          <w:szCs w:val="24"/>
        </w:rPr>
        <w:t>rincipi di diritto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854" w:rsidRPr="0098590C" w:rsidRDefault="00AB4854" w:rsidP="00AB4854">
      <w:pPr>
        <w:jc w:val="both"/>
        <w:rPr>
          <w:rFonts w:ascii="Times New Roman" w:hAnsi="Times New Roman" w:cs="Times New Roman"/>
          <w:sz w:val="24"/>
          <w:szCs w:val="24"/>
        </w:rPr>
      </w:pPr>
      <w:r w:rsidRPr="0098590C">
        <w:rPr>
          <w:rFonts w:ascii="Times New Roman" w:hAnsi="Times New Roman" w:cs="Times New Roman"/>
          <w:sz w:val="24"/>
          <w:szCs w:val="24"/>
        </w:rPr>
        <w:t>1) «</w:t>
      </w:r>
      <w:r w:rsidRPr="002F4798">
        <w:rPr>
          <w:rFonts w:ascii="Times New Roman" w:hAnsi="Times New Roman" w:cs="Times New Roman"/>
          <w:i/>
          <w:sz w:val="24"/>
          <w:szCs w:val="24"/>
        </w:rPr>
        <w:t xml:space="preserve">ove risulti denunciata la violazione dell’art. 2909 cod. civ. </w:t>
      </w:r>
      <w:proofErr w:type="gramStart"/>
      <w:r w:rsidRPr="002F4798">
        <w:rPr>
          <w:rFonts w:ascii="Times New Roman" w:hAnsi="Times New Roman" w:cs="Times New Roman"/>
          <w:i/>
          <w:sz w:val="24"/>
          <w:szCs w:val="24"/>
        </w:rPr>
        <w:t>nei</w:t>
      </w:r>
      <w:proofErr w:type="gramEnd"/>
      <w:r w:rsidRPr="002F4798">
        <w:rPr>
          <w:rFonts w:ascii="Times New Roman" w:hAnsi="Times New Roman" w:cs="Times New Roman"/>
          <w:i/>
          <w:sz w:val="24"/>
          <w:szCs w:val="24"/>
        </w:rPr>
        <w:t xml:space="preserve"> giudizi di opposizione all’esecuzione o agli atti esecutivi con riferimento alla cosa giudicata corrispondente al titolo esecutivo giudiziale, la Corte di Cassazione ha il potere/dovere di interpretare il titolo esecutivo se il giudicato somministra il diritto sostanziale applicabile per l’accertamento del diritto della parte istante a procedere a esecuzione forzata o per l’accertamento della legittimità degli atti esecutivi</w:t>
      </w:r>
      <w:r w:rsidRPr="0098590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B4854" w:rsidRDefault="00AB4854" w:rsidP="00AB4854">
      <w:pPr>
        <w:jc w:val="both"/>
        <w:rPr>
          <w:rFonts w:ascii="Times New Roman" w:hAnsi="Times New Roman" w:cs="Times New Roman"/>
          <w:sz w:val="24"/>
          <w:szCs w:val="24"/>
        </w:rPr>
      </w:pPr>
      <w:r w:rsidRPr="0098590C">
        <w:rPr>
          <w:rFonts w:ascii="Times New Roman" w:hAnsi="Times New Roman" w:cs="Times New Roman"/>
          <w:sz w:val="24"/>
          <w:szCs w:val="24"/>
        </w:rPr>
        <w:t>2) «</w:t>
      </w:r>
      <w:r w:rsidRPr="002F4798">
        <w:rPr>
          <w:rFonts w:ascii="Times New Roman" w:hAnsi="Times New Roman" w:cs="Times New Roman"/>
          <w:i/>
          <w:sz w:val="24"/>
          <w:szCs w:val="24"/>
        </w:rPr>
        <w:t xml:space="preserve">ai fini della denuncia della violazione, nei giudizi di opposizione all’esecuzione o agli atti esecutivi, dell’art. 2909 cod. civ. </w:t>
      </w:r>
      <w:proofErr w:type="gramStart"/>
      <w:r w:rsidRPr="002F4798">
        <w:rPr>
          <w:rFonts w:ascii="Times New Roman" w:hAnsi="Times New Roman" w:cs="Times New Roman"/>
          <w:i/>
          <w:sz w:val="24"/>
          <w:szCs w:val="24"/>
        </w:rPr>
        <w:t>con</w:t>
      </w:r>
      <w:proofErr w:type="gramEnd"/>
      <w:r w:rsidRPr="002F4798">
        <w:rPr>
          <w:rFonts w:ascii="Times New Roman" w:hAnsi="Times New Roman" w:cs="Times New Roman"/>
          <w:i/>
          <w:sz w:val="24"/>
          <w:szCs w:val="24"/>
        </w:rPr>
        <w:t xml:space="preserve"> riferimento alla cosa giudicata corrispondente al titolo esecutivo giudiziale, il ricorrente ha l’onere, a pena di inammissibilità del ricorso, sia di specifica indicazione ai sensi dell’art. 366, comma 1, n. 4 cod. </w:t>
      </w:r>
      <w:proofErr w:type="spellStart"/>
      <w:r w:rsidRPr="002F4798">
        <w:rPr>
          <w:rFonts w:ascii="Times New Roman" w:hAnsi="Times New Roman" w:cs="Times New Roman"/>
          <w:i/>
          <w:sz w:val="24"/>
          <w:szCs w:val="24"/>
        </w:rPr>
        <w:t>proc</w:t>
      </w:r>
      <w:proofErr w:type="spellEnd"/>
      <w:r w:rsidRPr="002F4798">
        <w:rPr>
          <w:rFonts w:ascii="Times New Roman" w:hAnsi="Times New Roman" w:cs="Times New Roman"/>
          <w:i/>
          <w:sz w:val="24"/>
          <w:szCs w:val="24"/>
        </w:rPr>
        <w:t xml:space="preserve">. civ. del precetto sostanziale violato, nei cui limiti deve svolgersi il sindacato di legittimità, sia di specifica indicazione ai sensi dell’art. 366, comma 1, n. 6 cod. </w:t>
      </w:r>
      <w:proofErr w:type="spellStart"/>
      <w:r w:rsidRPr="002F4798">
        <w:rPr>
          <w:rFonts w:ascii="Times New Roman" w:hAnsi="Times New Roman" w:cs="Times New Roman"/>
          <w:i/>
          <w:sz w:val="24"/>
          <w:szCs w:val="24"/>
        </w:rPr>
        <w:t>proc</w:t>
      </w:r>
      <w:proofErr w:type="spellEnd"/>
      <w:r w:rsidRPr="002F4798">
        <w:rPr>
          <w:rFonts w:ascii="Times New Roman" w:hAnsi="Times New Roman" w:cs="Times New Roman"/>
          <w:i/>
          <w:sz w:val="24"/>
          <w:szCs w:val="24"/>
        </w:rPr>
        <w:t xml:space="preserve">. civ. della sede nel giudicato del precetto di cui si denuncia l’errata interpretazione e dell’eventuale elemento </w:t>
      </w:r>
      <w:proofErr w:type="spellStart"/>
      <w:r w:rsidRPr="002F4798">
        <w:rPr>
          <w:rFonts w:ascii="Times New Roman" w:hAnsi="Times New Roman" w:cs="Times New Roman"/>
          <w:i/>
          <w:sz w:val="24"/>
          <w:szCs w:val="24"/>
        </w:rPr>
        <w:t>extratestuale</w:t>
      </w:r>
      <w:proofErr w:type="spellEnd"/>
      <w:r w:rsidRPr="002F4798">
        <w:rPr>
          <w:rFonts w:ascii="Times New Roman" w:hAnsi="Times New Roman" w:cs="Times New Roman"/>
          <w:i/>
          <w:sz w:val="24"/>
          <w:szCs w:val="24"/>
        </w:rPr>
        <w:t>, ritualmente acquisito nel giudizio di merito, che sia rilevante per l’interpretazione del giudicato</w:t>
      </w:r>
      <w:r w:rsidRPr="0098590C">
        <w:rPr>
          <w:rFonts w:ascii="Times New Roman" w:hAnsi="Times New Roman" w:cs="Times New Roman"/>
          <w:sz w:val="24"/>
          <w:szCs w:val="24"/>
        </w:rPr>
        <w:t>».</w:t>
      </w:r>
    </w:p>
    <w:p w:rsidR="00AB4854" w:rsidRDefault="00AB4854" w:rsidP="00AB4854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B4854" w:rsidRDefault="00AB4854" w:rsidP="00AB4854"/>
    <w:p w:rsidR="00261B21" w:rsidRDefault="00261B21"/>
    <w:sectPr w:rsidR="00261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54"/>
    <w:rsid w:val="00261B21"/>
    <w:rsid w:val="00A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98D8E-95D3-406B-A130-7E94757F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4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Cutolo</dc:creator>
  <cp:keywords/>
  <dc:description/>
  <cp:lastModifiedBy>Chiara Cutolo</cp:lastModifiedBy>
  <cp:revision>1</cp:revision>
  <dcterms:created xsi:type="dcterms:W3CDTF">2022-04-28T21:37:00Z</dcterms:created>
  <dcterms:modified xsi:type="dcterms:W3CDTF">2022-04-28T21:39:00Z</dcterms:modified>
</cp:coreProperties>
</file>